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18E" w:rsidRDefault="002B6AA1" w:rsidP="00F85F4C">
      <w:pPr>
        <w:jc w:val="center"/>
        <w:rPr>
          <w:b/>
        </w:rPr>
      </w:pPr>
      <w:r>
        <w:rPr>
          <w:b/>
        </w:rPr>
        <w:t>Сводка отзывов</w:t>
      </w:r>
      <w:r w:rsidR="00B7718E" w:rsidRPr="002D23AE">
        <w:rPr>
          <w:b/>
        </w:rPr>
        <w:t xml:space="preserve"> на первую редакцию проекта межгосударственного стандарта</w:t>
      </w:r>
    </w:p>
    <w:p w:rsidR="00005646" w:rsidRPr="00A05D81" w:rsidRDefault="00A05D81" w:rsidP="00F85F4C">
      <w:pPr>
        <w:jc w:val="center"/>
        <w:rPr>
          <w:b/>
          <w:snapToGrid w:val="0"/>
          <w:szCs w:val="28"/>
        </w:rPr>
      </w:pPr>
      <w:r w:rsidRPr="00A05D81">
        <w:rPr>
          <w:b/>
          <w:snapToGrid w:val="0"/>
          <w:szCs w:val="28"/>
        </w:rPr>
        <w:t>«ССБТ. Средства индивидуальной защиты. Общие требования и классификация» (пересмотр ГОСТ 12.4.011-89)</w:t>
      </w:r>
    </w:p>
    <w:p w:rsidR="00A05D81" w:rsidRPr="00B7718E" w:rsidRDefault="00A05D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1912"/>
        <w:gridCol w:w="4790"/>
        <w:gridCol w:w="5776"/>
      </w:tblGrid>
      <w:tr w:rsidR="00B7718E" w:rsidTr="0094025A">
        <w:trPr>
          <w:jc w:val="center"/>
        </w:trPr>
        <w:tc>
          <w:tcPr>
            <w:tcW w:w="1667" w:type="dxa"/>
            <w:shd w:val="clear" w:color="auto" w:fill="auto"/>
            <w:vAlign w:val="center"/>
          </w:tcPr>
          <w:p w:rsidR="00B7718E" w:rsidRDefault="007A3B65" w:rsidP="00F12C2A">
            <w:pPr>
              <w:jc w:val="center"/>
            </w:pPr>
            <w:r>
              <w:t>Структурный</w:t>
            </w:r>
            <w:r>
              <w:br/>
            </w:r>
            <w:r w:rsidR="00B7718E">
              <w:t>элемент стандарта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718E" w:rsidRDefault="007A3B65" w:rsidP="00F12C2A">
            <w:pPr>
              <w:jc w:val="center"/>
            </w:pPr>
            <w:r>
              <w:t>Сокращенное</w:t>
            </w:r>
            <w:r>
              <w:br/>
            </w:r>
            <w:r w:rsidR="00B7718E">
              <w:t>наименовани</w:t>
            </w:r>
            <w:r>
              <w:t>е</w:t>
            </w:r>
            <w:r>
              <w:br/>
            </w:r>
            <w:r w:rsidR="00B7718E">
              <w:t>национального органа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B7718E" w:rsidRDefault="00B7718E" w:rsidP="00F12C2A">
            <w:pPr>
              <w:jc w:val="center"/>
            </w:pPr>
            <w:r>
              <w:t>Предложение, замечание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B7718E" w:rsidRDefault="007A3B65" w:rsidP="00F12C2A">
            <w:pPr>
              <w:jc w:val="center"/>
            </w:pPr>
            <w:r>
              <w:t>Заключение</w:t>
            </w:r>
            <w:r>
              <w:br/>
            </w:r>
            <w:r w:rsidR="00B7718E">
              <w:t>разработчика</w:t>
            </w:r>
          </w:p>
        </w:tc>
      </w:tr>
      <w:tr w:rsidR="00F933FE" w:rsidTr="0094025A">
        <w:trPr>
          <w:jc w:val="center"/>
        </w:trPr>
        <w:tc>
          <w:tcPr>
            <w:tcW w:w="1667" w:type="dxa"/>
            <w:shd w:val="clear" w:color="auto" w:fill="auto"/>
          </w:tcPr>
          <w:p w:rsidR="00F933FE" w:rsidRDefault="00F933FE" w:rsidP="00F933FE">
            <w:r>
              <w:t>В целом по</w:t>
            </w:r>
            <w:r w:rsidRPr="004608C7">
              <w:br/>
            </w:r>
            <w:r>
              <w:t>стандарту</w:t>
            </w:r>
          </w:p>
        </w:tc>
        <w:tc>
          <w:tcPr>
            <w:tcW w:w="1800" w:type="dxa"/>
            <w:shd w:val="clear" w:color="auto" w:fill="auto"/>
          </w:tcPr>
          <w:p w:rsidR="00F933FE" w:rsidRDefault="00F933FE" w:rsidP="00F933FE">
            <w:r>
              <w:t>Госстандарт</w:t>
            </w:r>
            <w:r w:rsidRPr="004608C7">
              <w:br/>
            </w:r>
            <w:r>
              <w:t>Республики Беларусь</w:t>
            </w:r>
          </w:p>
        </w:tc>
        <w:tc>
          <w:tcPr>
            <w:tcW w:w="4790" w:type="dxa"/>
            <w:shd w:val="clear" w:color="auto" w:fill="auto"/>
          </w:tcPr>
          <w:p w:rsidR="00F933FE" w:rsidRPr="00F933FE" w:rsidRDefault="00A30B73" w:rsidP="00A735DE">
            <w:pPr>
              <w:jc w:val="both"/>
              <w:rPr>
                <w:snapToGrid w:val="0"/>
                <w:szCs w:val="30"/>
              </w:rPr>
            </w:pPr>
            <w:r w:rsidRPr="00A30B73">
              <w:rPr>
                <w:snapToGrid w:val="0"/>
                <w:szCs w:val="30"/>
              </w:rPr>
              <w:t xml:space="preserve">1. </w:t>
            </w:r>
            <w:r w:rsidR="00F933FE" w:rsidRPr="00F933FE">
              <w:rPr>
                <w:snapToGrid w:val="0"/>
                <w:szCs w:val="30"/>
              </w:rPr>
              <w:t>Проект межгосударственного стандарта требует пересмотра и актуализации. При этом полагаем нецелесообразным его разделение на два отдельных стандарта (на рассмотрение представлен только один), так как это приведет к утрате или дублированию в обоих стандартах его основополагающих положений, изложенных в разделе 2 «Общие требования».</w:t>
            </w: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47080B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F933FE" w:rsidRDefault="009E25A5" w:rsidP="00A735DE">
            <w:pPr>
              <w:jc w:val="both"/>
              <w:rPr>
                <w:snapToGrid w:val="0"/>
                <w:szCs w:val="30"/>
              </w:rPr>
            </w:pPr>
            <w:r w:rsidRPr="009E25A5">
              <w:rPr>
                <w:snapToGrid w:val="0"/>
                <w:szCs w:val="30"/>
              </w:rPr>
              <w:t xml:space="preserve">2. </w:t>
            </w:r>
            <w:r w:rsidR="00F933FE" w:rsidRPr="00F933FE">
              <w:rPr>
                <w:snapToGrid w:val="0"/>
                <w:szCs w:val="30"/>
              </w:rPr>
              <w:t>Кроме того, проект межгосударственного стандарта вводит определения терминов «вид средства индивидуальной защиты» и «тип средства индивидуальной защиты» которые не согласуются с терминологией (понятийным аппаратом) технического регламента Таможенного союза «О безопасности средств индивидуальной защиты» (ТР ТС 019/2011) и другими нормативными правовыми актами, техническими нормативными правовыми актами, что будет вводить в заблуждение пользователей и производителей продукции.</w:t>
            </w:r>
          </w:p>
          <w:p w:rsidR="0047080B" w:rsidRPr="00F933FE" w:rsidRDefault="0047080B" w:rsidP="00A735DE">
            <w:pPr>
              <w:jc w:val="both"/>
              <w:rPr>
                <w:snapToGrid w:val="0"/>
                <w:szCs w:val="30"/>
              </w:rPr>
            </w:pPr>
          </w:p>
          <w:p w:rsidR="00F933FE" w:rsidRPr="00F933FE" w:rsidRDefault="009E25A5" w:rsidP="00A735DE">
            <w:pPr>
              <w:jc w:val="both"/>
              <w:rPr>
                <w:snapToGrid w:val="0"/>
                <w:szCs w:val="30"/>
              </w:rPr>
            </w:pPr>
            <w:r w:rsidRPr="009E25A5">
              <w:rPr>
                <w:snapToGrid w:val="0"/>
                <w:szCs w:val="30"/>
              </w:rPr>
              <w:t xml:space="preserve">3. </w:t>
            </w:r>
            <w:r w:rsidR="00F933FE" w:rsidRPr="00F933FE">
              <w:rPr>
                <w:snapToGrid w:val="0"/>
                <w:szCs w:val="30"/>
              </w:rPr>
              <w:t xml:space="preserve">Классификация средств индивидуальной защиты, полагаем, требует указания наименования конкретных видов средств индивидуальной защиты, как это имеет место в действующем межгосударственном стандарте, а не отсылочных норм. При этом обращаем внимание, что в приведенной в проекте межгосударственного стандарта классификации указываются виды средств индивидуальной защиты головы, которые таковыми не являются, </w:t>
            </w:r>
            <w:proofErr w:type="gramStart"/>
            <w:r w:rsidR="00F933FE" w:rsidRPr="00F933FE">
              <w:rPr>
                <w:snapToGrid w:val="0"/>
                <w:szCs w:val="30"/>
              </w:rPr>
              <w:t>например</w:t>
            </w:r>
            <w:proofErr w:type="gramEnd"/>
            <w:r w:rsidR="00F933FE" w:rsidRPr="00F933FE">
              <w:rPr>
                <w:snapToGrid w:val="0"/>
                <w:szCs w:val="30"/>
              </w:rPr>
              <w:t>: «пелерины», «чепчики» и другие. Аналогичные несоответствия имеют место и по другим видам средств индивидуальной защиты</w:t>
            </w:r>
          </w:p>
        </w:tc>
        <w:tc>
          <w:tcPr>
            <w:tcW w:w="5776" w:type="dxa"/>
            <w:shd w:val="clear" w:color="auto" w:fill="auto"/>
          </w:tcPr>
          <w:p w:rsidR="002F33BF" w:rsidRDefault="00A30B73" w:rsidP="00A30B73">
            <w:r>
              <w:t>1.</w:t>
            </w:r>
            <w:r w:rsidR="00542B6F">
              <w:t xml:space="preserve">  Работы по стандартизации в рамках МТК 320 «Средства индивидуальной защиты» проводятся в области код</w:t>
            </w:r>
            <w:r w:rsidR="002F33BF">
              <w:t>ов</w:t>
            </w:r>
            <w:r w:rsidR="00542B6F">
              <w:t xml:space="preserve"> МКС</w:t>
            </w:r>
            <w:r w:rsidR="002F33BF">
              <w:t>:</w:t>
            </w:r>
          </w:p>
          <w:p w:rsidR="002F33BF" w:rsidRDefault="002F33BF" w:rsidP="002F33BF">
            <w:r>
              <w:t>- 13.340.01 Защитные средства в целом</w:t>
            </w:r>
          </w:p>
          <w:p w:rsidR="002F33BF" w:rsidRDefault="002F33BF" w:rsidP="002F33BF">
            <w:r>
              <w:t>- 13.340.10 Защитная одежда</w:t>
            </w:r>
          </w:p>
          <w:p w:rsidR="002F33BF" w:rsidRDefault="002F33BF" w:rsidP="002F33BF">
            <w:r>
              <w:t>- 13.340.20 Защитные средства для головы</w:t>
            </w:r>
          </w:p>
          <w:p w:rsidR="002F33BF" w:rsidRDefault="002F33BF" w:rsidP="002F33BF">
            <w:r>
              <w:t>- 13.340.30 Устройства для защиты органов дыхания</w:t>
            </w:r>
          </w:p>
          <w:p w:rsidR="002F33BF" w:rsidRDefault="002F33BF" w:rsidP="002F33BF">
            <w:r>
              <w:t>- 13.340.40 Защитные средства для рук</w:t>
            </w:r>
          </w:p>
          <w:p w:rsidR="002F33BF" w:rsidRDefault="002F33BF" w:rsidP="002F33BF">
            <w:r>
              <w:t>- 13.340.50 Защитные средства для ног</w:t>
            </w:r>
          </w:p>
          <w:p w:rsidR="00542B6F" w:rsidRDefault="002F33BF" w:rsidP="002F33BF">
            <w:r>
              <w:t>- 13.340.60 Защита от падения и скольжения</w:t>
            </w:r>
            <w:r w:rsidR="00542B6F">
              <w:t xml:space="preserve"> </w:t>
            </w:r>
          </w:p>
          <w:p w:rsidR="002F33BF" w:rsidRDefault="002F33BF" w:rsidP="002F33BF">
            <w:r w:rsidRPr="002F33BF">
              <w:t>- 13.340.99 Защитные средства прочие</w:t>
            </w:r>
            <w:r>
              <w:t>.</w:t>
            </w:r>
          </w:p>
          <w:p w:rsidR="002F33BF" w:rsidRDefault="002F33BF" w:rsidP="001F7820">
            <w:r>
              <w:t>В части стандартизации</w:t>
            </w:r>
            <w:r w:rsidRPr="002F33BF">
              <w:t xml:space="preserve"> </w:t>
            </w:r>
            <w:r>
              <w:t xml:space="preserve">применительно к группе продукции «средства коллективной защиты» в настоящее время иной подход, нежели к СИЗ. К примеру, стандарт, объектом регулирования которого является </w:t>
            </w:r>
            <w:r w:rsidRPr="002F33BF">
              <w:t>средства нормализации освещения производственных помещений и рабочих мест</w:t>
            </w:r>
            <w:r>
              <w:t xml:space="preserve"> имеет код МКС </w:t>
            </w:r>
            <w:r w:rsidRPr="002F33BF">
              <w:t xml:space="preserve">91.160.10 </w:t>
            </w:r>
            <w:r w:rsidR="000949DB">
              <w:t>«</w:t>
            </w:r>
            <w:r w:rsidRPr="002F33BF">
              <w:t>Внутреннее освещение</w:t>
            </w:r>
            <w:r w:rsidR="000949DB">
              <w:t>»</w:t>
            </w:r>
            <w:r>
              <w:t xml:space="preserve"> и относится к области деятельности МТК 332 </w:t>
            </w:r>
            <w:r w:rsidR="000949DB">
              <w:t>«</w:t>
            </w:r>
            <w:r w:rsidRPr="002F33BF">
              <w:t>Светотехнические изделия</w:t>
            </w:r>
            <w:r w:rsidR="000949DB">
              <w:t>»</w:t>
            </w:r>
            <w:r>
              <w:t>.</w:t>
            </w:r>
            <w:r w:rsidR="001F7820">
              <w:t xml:space="preserve"> Также стандарт, распространяющийся на </w:t>
            </w:r>
            <w:r w:rsidR="001F7820" w:rsidRPr="001F7820">
              <w:t>средства защиты от повышенного уровня шума</w:t>
            </w:r>
            <w:r w:rsidR="001F7820">
              <w:t xml:space="preserve"> имеет код МКС 13.140 Воздействие шума на человека и относится к области деятельности ТК </w:t>
            </w:r>
            <w:r w:rsidR="001F7820" w:rsidRPr="001F7820">
              <w:t xml:space="preserve">358 </w:t>
            </w:r>
            <w:r w:rsidR="000949DB">
              <w:t>«</w:t>
            </w:r>
            <w:r w:rsidR="001F7820" w:rsidRPr="001F7820">
              <w:t>Акустика</w:t>
            </w:r>
            <w:r w:rsidR="000949DB">
              <w:t xml:space="preserve">», если речь идет о вентиляции и кондиционировании воздуха - МКС </w:t>
            </w:r>
            <w:r w:rsidR="000949DB" w:rsidRPr="000949DB">
              <w:t xml:space="preserve">91.140.30 </w:t>
            </w:r>
            <w:r w:rsidR="000949DB">
              <w:t>«</w:t>
            </w:r>
            <w:r w:rsidR="000949DB" w:rsidRPr="000949DB">
              <w:t>Вентиляционные системы и системы кондиционирования воздуха</w:t>
            </w:r>
            <w:r w:rsidR="000949DB">
              <w:t>», МТК 208 «О</w:t>
            </w:r>
            <w:r w:rsidR="000949DB" w:rsidRPr="000949DB">
              <w:t>борудование для кондиционирования воздуха и вентиляции</w:t>
            </w:r>
            <w:r w:rsidR="000949DB">
              <w:t>».</w:t>
            </w:r>
          </w:p>
          <w:p w:rsidR="007927A9" w:rsidRDefault="000949DB" w:rsidP="001F7820">
            <w:r>
              <w:t>В целом СИЗ и СКЛ разные</w:t>
            </w:r>
            <w:r w:rsidR="007927A9">
              <w:t xml:space="preserve"> технические</w:t>
            </w:r>
            <w:r>
              <w:t xml:space="preserve"> средства</w:t>
            </w:r>
            <w:r w:rsidR="00111141">
              <w:t xml:space="preserve"> (изделия/системы)</w:t>
            </w:r>
            <w:r>
              <w:t xml:space="preserve"> по своей природе</w:t>
            </w:r>
            <w:r w:rsidR="007927A9">
              <w:t xml:space="preserve">, особенно </w:t>
            </w:r>
            <w:r>
              <w:t>принимая в расчет, что СИЗ - средство, носимое на человеке</w:t>
            </w:r>
            <w:r w:rsidR="007927A9">
              <w:t xml:space="preserve">. Несмотря на широкий спектр видов СИЗ (от одежды до СИЗОД), отрицать еще большее разнообразие СКЛ бессмысленно (от дорожного знака до системы вентиляции или сигнализации), с учетом изложенного, </w:t>
            </w:r>
            <w:r w:rsidR="00262C10">
              <w:t>определять классификационные признаки двух отдельных групп продукции</w:t>
            </w:r>
            <w:r w:rsidR="007927A9">
              <w:t xml:space="preserve"> в рамках одного документа нецелесообразно</w:t>
            </w:r>
            <w:r w:rsidR="00111141">
              <w:t>.</w:t>
            </w:r>
          </w:p>
          <w:p w:rsidR="007927A9" w:rsidRDefault="007927A9" w:rsidP="001F7820">
            <w:r>
              <w:t xml:space="preserve">Также в действующих на </w:t>
            </w:r>
            <w:proofErr w:type="gramStart"/>
            <w:r>
              <w:t>территории  ЕАЭС</w:t>
            </w:r>
            <w:proofErr w:type="gramEnd"/>
            <w:r>
              <w:t xml:space="preserve"> нормативных и правовых актах группы</w:t>
            </w:r>
            <w:r w:rsidR="00262C10">
              <w:t xml:space="preserve"> продукции</w:t>
            </w:r>
            <w:r>
              <w:t xml:space="preserve"> СКЛ не существует. Объекты, относящиеся к СКЛ, в большинстве своем входят в область деятельность </w:t>
            </w:r>
            <w:r w:rsidR="00262C10">
              <w:t xml:space="preserve">ТР ТС 004/2011, и рассматриваются как отдельное </w:t>
            </w:r>
            <w:r w:rsidR="00262C10" w:rsidRPr="00262C10">
              <w:t>электрическое оборудование, предназначенное для использования при номинальном напряжении от 50 до 1000 В (включительно) переменного тока и от 75 до 1500 В (включительно) постоянного тока</w:t>
            </w:r>
            <w:r w:rsidR="00262C10">
              <w:t>.</w:t>
            </w:r>
          </w:p>
          <w:p w:rsidR="000949DB" w:rsidRDefault="00262C10" w:rsidP="001F7820">
            <w:pPr>
              <w:rPr>
                <w:snapToGrid w:val="0"/>
                <w:szCs w:val="30"/>
              </w:rPr>
            </w:pPr>
            <w:r>
              <w:t xml:space="preserve">В части потери раздела </w:t>
            </w:r>
            <w:r w:rsidRPr="00F933FE">
              <w:rPr>
                <w:snapToGrid w:val="0"/>
                <w:szCs w:val="30"/>
              </w:rPr>
              <w:t>2 «Общие требования»</w:t>
            </w:r>
            <w:r>
              <w:rPr>
                <w:snapToGrid w:val="0"/>
                <w:szCs w:val="30"/>
              </w:rPr>
              <w:t xml:space="preserve"> сообщаем, все требования, изложенные в настоящем разделе отражены в ТР ТС 019/2011 (терминологическая база, пункт 4.2, требования к маркировке и информации для изготовителя и </w:t>
            </w:r>
            <w:proofErr w:type="spellStart"/>
            <w:r>
              <w:rPr>
                <w:snapToGrid w:val="0"/>
                <w:szCs w:val="30"/>
              </w:rPr>
              <w:t>т.д</w:t>
            </w:r>
            <w:proofErr w:type="spellEnd"/>
            <w:r>
              <w:rPr>
                <w:snapToGrid w:val="0"/>
                <w:szCs w:val="30"/>
              </w:rPr>
              <w:t xml:space="preserve">). </w:t>
            </w:r>
            <w:r w:rsidR="00111141">
              <w:rPr>
                <w:snapToGrid w:val="0"/>
                <w:szCs w:val="30"/>
              </w:rPr>
              <w:t>Дублирование пунктов нормативных и правовых актов в документах по стандартизации нежелательно ввиду вероятности создания противоречия положений документов при внесении НПА.</w:t>
            </w:r>
          </w:p>
          <w:p w:rsidR="00F056D7" w:rsidRDefault="00F056D7" w:rsidP="001F7820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>В то же время разрабатываемый стандарт будет иметь новый номер, а требования ГОСТ 12.4.011-89 останутся применительно к СКЛ</w:t>
            </w:r>
            <w:r w:rsidR="0047080B">
              <w:rPr>
                <w:snapToGrid w:val="0"/>
                <w:szCs w:val="30"/>
              </w:rPr>
              <w:t>.</w:t>
            </w: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111141" w:rsidRPr="0047080B" w:rsidRDefault="009E25A5" w:rsidP="0047080B">
            <w:pPr>
              <w:jc w:val="both"/>
              <w:rPr>
                <w:snapToGrid w:val="0"/>
                <w:szCs w:val="30"/>
              </w:rPr>
            </w:pPr>
            <w:r w:rsidRPr="009E25A5">
              <w:rPr>
                <w:snapToGrid w:val="0"/>
                <w:szCs w:val="30"/>
              </w:rPr>
              <w:t xml:space="preserve">2. </w:t>
            </w:r>
            <w:r w:rsidR="0047080B">
              <w:rPr>
                <w:snapToGrid w:val="0"/>
                <w:szCs w:val="30"/>
              </w:rPr>
              <w:t>термины «вид» и «</w:t>
            </w:r>
            <w:r w:rsidR="00111141">
              <w:rPr>
                <w:snapToGrid w:val="0"/>
                <w:szCs w:val="30"/>
              </w:rPr>
              <w:t>тип</w:t>
            </w:r>
            <w:r w:rsidR="0047080B">
              <w:rPr>
                <w:snapToGrid w:val="0"/>
                <w:szCs w:val="30"/>
              </w:rPr>
              <w:t>»</w:t>
            </w:r>
            <w:r w:rsidR="00111141">
              <w:rPr>
                <w:snapToGrid w:val="0"/>
                <w:szCs w:val="30"/>
              </w:rPr>
              <w:t xml:space="preserve"> </w:t>
            </w:r>
            <w:r w:rsidR="0047080B">
              <w:rPr>
                <w:snapToGrid w:val="0"/>
                <w:szCs w:val="30"/>
              </w:rPr>
              <w:t xml:space="preserve">заменены на термины «тип» и «группа защиты» </w:t>
            </w:r>
            <w:r w:rsidR="0047080B" w:rsidRPr="0047080B">
              <w:rPr>
                <w:snapToGrid w:val="0"/>
                <w:szCs w:val="30"/>
              </w:rPr>
              <w:t xml:space="preserve">в соответствии с </w:t>
            </w:r>
            <w:r w:rsidR="0047080B">
              <w:rPr>
                <w:snapToGrid w:val="0"/>
                <w:szCs w:val="30"/>
              </w:rPr>
              <w:t>ТР ТС 019/2011</w:t>
            </w: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47080B" w:rsidRDefault="0047080B" w:rsidP="001F7820">
            <w:pPr>
              <w:rPr>
                <w:snapToGrid w:val="0"/>
                <w:szCs w:val="30"/>
              </w:rPr>
            </w:pPr>
          </w:p>
          <w:p w:rsidR="006D1618" w:rsidRDefault="006D1618" w:rsidP="001F7820">
            <w:pPr>
              <w:rPr>
                <w:snapToGrid w:val="0"/>
                <w:szCs w:val="30"/>
              </w:rPr>
            </w:pPr>
          </w:p>
          <w:p w:rsidR="009E25A5" w:rsidRDefault="009E25A5" w:rsidP="001F7820">
            <w:pPr>
              <w:rPr>
                <w:snapToGrid w:val="0"/>
                <w:szCs w:val="30"/>
              </w:rPr>
            </w:pPr>
            <w:r w:rsidRPr="009E25A5">
              <w:rPr>
                <w:snapToGrid w:val="0"/>
                <w:szCs w:val="30"/>
              </w:rPr>
              <w:t xml:space="preserve">3. </w:t>
            </w:r>
            <w:r>
              <w:rPr>
                <w:snapToGrid w:val="0"/>
                <w:szCs w:val="30"/>
                <w:lang w:val="en-US"/>
              </w:rPr>
              <w:t>C</w:t>
            </w:r>
            <w:r w:rsidRPr="009E25A5">
              <w:rPr>
                <w:snapToGrid w:val="0"/>
                <w:szCs w:val="30"/>
              </w:rPr>
              <w:t xml:space="preserve"> 1989 </w:t>
            </w:r>
            <w:r>
              <w:rPr>
                <w:snapToGrid w:val="0"/>
                <w:szCs w:val="30"/>
              </w:rPr>
              <w:t>года был разработан ряд стандартов, содержащих достаточные классификационные признаки различных типов СИЗ:</w:t>
            </w:r>
          </w:p>
          <w:p w:rsidR="009E25A5" w:rsidRDefault="009E25A5" w:rsidP="001F7820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 xml:space="preserve">- </w:t>
            </w:r>
            <w:r w:rsidRPr="009E25A5">
              <w:rPr>
                <w:snapToGrid w:val="0"/>
                <w:szCs w:val="30"/>
              </w:rPr>
              <w:t>ГОСТ 12.4.034-2017 Система стандартов безопасности труда. Средства индивидуальной защиты органов дыхания. Классификация и маркировка</w:t>
            </w:r>
          </w:p>
          <w:p w:rsidR="009E25A5" w:rsidRPr="009E25A5" w:rsidRDefault="009E25A5" w:rsidP="009E25A5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 xml:space="preserve">- </w:t>
            </w:r>
            <w:r w:rsidRPr="009E25A5">
              <w:rPr>
                <w:snapToGrid w:val="0"/>
                <w:szCs w:val="30"/>
              </w:rPr>
              <w:t>ГОСТ 12.4.253-2013 Система стандартов безопасности труда. Средства индивидуальной защиты глаз. Общие технические требования</w:t>
            </w:r>
          </w:p>
          <w:p w:rsidR="009E25A5" w:rsidRDefault="009E25A5" w:rsidP="009E25A5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 xml:space="preserve">- </w:t>
            </w:r>
            <w:r w:rsidRPr="009E25A5">
              <w:rPr>
                <w:snapToGrid w:val="0"/>
                <w:szCs w:val="30"/>
              </w:rPr>
              <w:t>ГОСТ 12.4.312-2017 Система стандартов безопасности труда. Костюмы изолирующие многофункциональные. Общие технические требования</w:t>
            </w:r>
            <w:r>
              <w:rPr>
                <w:snapToGrid w:val="0"/>
                <w:szCs w:val="30"/>
              </w:rPr>
              <w:t>.</w:t>
            </w:r>
          </w:p>
          <w:p w:rsidR="00F056D7" w:rsidRDefault="00F056D7" w:rsidP="009E25A5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 xml:space="preserve"> Дублирование в настоящем стандарте </w:t>
            </w:r>
            <w:proofErr w:type="gramStart"/>
            <w:r>
              <w:rPr>
                <w:snapToGrid w:val="0"/>
                <w:szCs w:val="30"/>
              </w:rPr>
              <w:t>требований</w:t>
            </w:r>
            <w:proofErr w:type="gramEnd"/>
            <w:r>
              <w:rPr>
                <w:snapToGrid w:val="0"/>
                <w:szCs w:val="30"/>
              </w:rPr>
              <w:t xml:space="preserve"> действующих ГОСТ, устанавливающих требования к классификации СИЗ может привести к несоответствиям при внесении изменений/пересмотре последних.</w:t>
            </w:r>
          </w:p>
          <w:p w:rsidR="00F056D7" w:rsidRDefault="00F056D7" w:rsidP="009E25A5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>В соответствии с ГОСТ 1.2-2015:</w:t>
            </w:r>
          </w:p>
          <w:p w:rsidR="00A30B73" w:rsidRPr="003A67F7" w:rsidRDefault="00F056D7" w:rsidP="00111141">
            <w:pPr>
              <w:rPr>
                <w:snapToGrid w:val="0"/>
                <w:szCs w:val="30"/>
              </w:rPr>
            </w:pPr>
            <w:r>
              <w:rPr>
                <w:snapToGrid w:val="0"/>
                <w:szCs w:val="30"/>
              </w:rPr>
              <w:t>«</w:t>
            </w:r>
            <w:r w:rsidRPr="00F056D7">
              <w:rPr>
                <w:snapToGrid w:val="0"/>
                <w:szCs w:val="30"/>
              </w:rPr>
              <w:t xml:space="preserve">3.1.7 При разработке межгосударственного стандарта необходимо обеспечить увязку его положений с положениями принятых ранее межгосударственных </w:t>
            </w:r>
            <w:r w:rsidRPr="003A67F7">
              <w:rPr>
                <w:snapToGrid w:val="0"/>
                <w:szCs w:val="30"/>
              </w:rPr>
              <w:t>стандартов.»</w:t>
            </w:r>
          </w:p>
          <w:p w:rsidR="006D1618" w:rsidRPr="003A67F7" w:rsidRDefault="006D1618" w:rsidP="00111141">
            <w:pPr>
              <w:rPr>
                <w:snapToGrid w:val="0"/>
                <w:szCs w:val="30"/>
              </w:rPr>
            </w:pPr>
            <w:r w:rsidRPr="003A67F7">
              <w:rPr>
                <w:snapToGrid w:val="0"/>
                <w:szCs w:val="30"/>
              </w:rPr>
              <w:t>Кроме того, в соответствии с ГОСТ 1.5-2001:</w:t>
            </w:r>
          </w:p>
          <w:p w:rsidR="006D1618" w:rsidRPr="006D1618" w:rsidRDefault="006D1618" w:rsidP="00111141">
            <w:pPr>
              <w:rPr>
                <w:snapToGrid w:val="0"/>
                <w:szCs w:val="30"/>
              </w:rPr>
            </w:pPr>
            <w:r w:rsidRPr="003A67F7">
              <w:rPr>
                <w:snapToGrid w:val="0"/>
                <w:szCs w:val="30"/>
              </w:rPr>
              <w:t xml:space="preserve">«4.8.3 Ссылку на другой стандарт или классификатор применяют, если в нем (или его отдельном положении) уже достаточно полно и однозначно установлены требования (правила, рекомендации или </w:t>
            </w:r>
            <w:r w:rsidRPr="003A67F7">
              <w:rPr>
                <w:b/>
                <w:snapToGrid w:val="0"/>
                <w:szCs w:val="30"/>
                <w:u w:val="single"/>
              </w:rPr>
              <w:t>классификация</w:t>
            </w:r>
            <w:r w:rsidRPr="003A67F7">
              <w:rPr>
                <w:snapToGrid w:val="0"/>
                <w:szCs w:val="30"/>
              </w:rPr>
              <w:t>), которые необходимо изложить или использовать в разрабатываемом стандарте.»</w:t>
            </w:r>
          </w:p>
        </w:tc>
      </w:tr>
      <w:tr w:rsidR="000B4868" w:rsidTr="0094025A">
        <w:trPr>
          <w:jc w:val="center"/>
        </w:trPr>
        <w:tc>
          <w:tcPr>
            <w:tcW w:w="1667" w:type="dxa"/>
            <w:shd w:val="clear" w:color="auto" w:fill="auto"/>
          </w:tcPr>
          <w:p w:rsidR="000B4868" w:rsidRDefault="000B4868" w:rsidP="000B4868">
            <w:r>
              <w:t>Раздел 2</w:t>
            </w:r>
          </w:p>
        </w:tc>
        <w:tc>
          <w:tcPr>
            <w:tcW w:w="1800" w:type="dxa"/>
            <w:shd w:val="clear" w:color="auto" w:fill="auto"/>
          </w:tcPr>
          <w:p w:rsidR="000B4868" w:rsidRDefault="000B4868" w:rsidP="000B4868">
            <w:r>
              <w:t>Госстандарт</w:t>
            </w:r>
            <w:r w:rsidRPr="004608C7">
              <w:br/>
            </w:r>
            <w:r>
              <w:t>Республики Беларусь</w:t>
            </w:r>
          </w:p>
        </w:tc>
        <w:tc>
          <w:tcPr>
            <w:tcW w:w="4790" w:type="dxa"/>
            <w:shd w:val="clear" w:color="auto" w:fill="auto"/>
          </w:tcPr>
          <w:p w:rsidR="000B4868" w:rsidRPr="00F933FE" w:rsidRDefault="000B4868" w:rsidP="000B4868">
            <w:pPr>
              <w:jc w:val="both"/>
            </w:pPr>
            <w:r w:rsidRPr="00F933FE">
              <w:rPr>
                <w:bCs/>
                <w:szCs w:val="28"/>
              </w:rPr>
              <w:t>Уточнить ссылку на «</w:t>
            </w:r>
            <w:r w:rsidRPr="00F933FE">
              <w:rPr>
                <w:spacing w:val="1"/>
                <w:szCs w:val="28"/>
                <w:shd w:val="clear" w:color="auto" w:fill="FFFFFF"/>
              </w:rPr>
              <w:t>ГОСТ 12.4.064-84»</w:t>
            </w:r>
          </w:p>
        </w:tc>
        <w:tc>
          <w:tcPr>
            <w:tcW w:w="5776" w:type="dxa"/>
            <w:shd w:val="clear" w:color="auto" w:fill="auto"/>
          </w:tcPr>
          <w:p w:rsidR="000B4868" w:rsidRPr="0094025A" w:rsidRDefault="0094025A" w:rsidP="000B4868">
            <w:r>
              <w:t>Принято</w:t>
            </w:r>
          </w:p>
        </w:tc>
      </w:tr>
      <w:tr w:rsidR="0094025A" w:rsidTr="0094025A">
        <w:trPr>
          <w:jc w:val="center"/>
        </w:trPr>
        <w:tc>
          <w:tcPr>
            <w:tcW w:w="1667" w:type="dxa"/>
            <w:shd w:val="clear" w:color="auto" w:fill="auto"/>
            <w:vAlign w:val="center"/>
          </w:tcPr>
          <w:p w:rsidR="0094025A" w:rsidRPr="00806090" w:rsidRDefault="0094025A" w:rsidP="0094025A">
            <w:pPr>
              <w:jc w:val="center"/>
            </w:pPr>
            <w:r>
              <w:t>По всему тексту стандарта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4025A" w:rsidRPr="004B248D" w:rsidRDefault="0094025A" w:rsidP="0094025A">
            <w:pPr>
              <w:jc w:val="center"/>
            </w:pPr>
            <w:proofErr w:type="spellStart"/>
            <w:r>
              <w:t>К</w:t>
            </w:r>
            <w:r w:rsidRPr="007444FA">
              <w:t>ыргызстандарт</w:t>
            </w:r>
            <w:proofErr w:type="spellEnd"/>
          </w:p>
        </w:tc>
        <w:tc>
          <w:tcPr>
            <w:tcW w:w="4790" w:type="dxa"/>
            <w:shd w:val="clear" w:color="auto" w:fill="auto"/>
          </w:tcPr>
          <w:p w:rsidR="0094025A" w:rsidRPr="00F933FE" w:rsidRDefault="0094025A" w:rsidP="0094025A">
            <w:pPr>
              <w:jc w:val="both"/>
              <w:rPr>
                <w:bCs/>
                <w:szCs w:val="28"/>
              </w:rPr>
            </w:pPr>
            <w:r w:rsidRPr="0094025A">
              <w:rPr>
                <w:bCs/>
                <w:szCs w:val="28"/>
              </w:rPr>
              <w:t xml:space="preserve">Без замечаний и предложений  </w:t>
            </w:r>
            <w:bookmarkStart w:id="0" w:name="_GoBack"/>
            <w:bookmarkEnd w:id="0"/>
          </w:p>
        </w:tc>
        <w:tc>
          <w:tcPr>
            <w:tcW w:w="5776" w:type="dxa"/>
            <w:shd w:val="clear" w:color="auto" w:fill="auto"/>
          </w:tcPr>
          <w:p w:rsidR="0094025A" w:rsidRDefault="0094025A" w:rsidP="0094025A">
            <w:r>
              <w:t>Принято к сведению</w:t>
            </w:r>
          </w:p>
        </w:tc>
      </w:tr>
      <w:tr w:rsidR="0094025A" w:rsidTr="0094025A">
        <w:trPr>
          <w:jc w:val="center"/>
        </w:trPr>
        <w:tc>
          <w:tcPr>
            <w:tcW w:w="1667" w:type="dxa"/>
            <w:shd w:val="clear" w:color="auto" w:fill="auto"/>
          </w:tcPr>
          <w:p w:rsidR="0094025A" w:rsidRDefault="0094025A" w:rsidP="000B4868">
            <w:r w:rsidRPr="0094025A">
              <w:t>В целом по проекту стандарта</w:t>
            </w:r>
          </w:p>
        </w:tc>
        <w:tc>
          <w:tcPr>
            <w:tcW w:w="1800" w:type="dxa"/>
            <w:shd w:val="clear" w:color="auto" w:fill="auto"/>
          </w:tcPr>
          <w:p w:rsidR="0094025A" w:rsidRDefault="0094025A" w:rsidP="000B4868">
            <w:r w:rsidRPr="0094025A">
              <w:t>Минэкономики</w:t>
            </w:r>
            <w:r>
              <w:t xml:space="preserve"> Украины</w:t>
            </w:r>
          </w:p>
        </w:tc>
        <w:tc>
          <w:tcPr>
            <w:tcW w:w="4790" w:type="dxa"/>
            <w:shd w:val="clear" w:color="auto" w:fill="auto"/>
          </w:tcPr>
          <w:p w:rsidR="0094025A" w:rsidRPr="00F933FE" w:rsidRDefault="0094025A" w:rsidP="000B486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Воздержаться, в </w:t>
            </w:r>
            <w:r w:rsidRPr="0094025A">
              <w:rPr>
                <w:bCs/>
                <w:szCs w:val="28"/>
              </w:rPr>
              <w:t>Украине действует национальный стандарт ДСТУ</w:t>
            </w:r>
          </w:p>
        </w:tc>
        <w:tc>
          <w:tcPr>
            <w:tcW w:w="5776" w:type="dxa"/>
            <w:shd w:val="clear" w:color="auto" w:fill="auto"/>
          </w:tcPr>
          <w:p w:rsidR="0094025A" w:rsidRDefault="0094025A" w:rsidP="000B4868">
            <w:r>
              <w:t>Принято к сведению</w:t>
            </w:r>
          </w:p>
        </w:tc>
      </w:tr>
    </w:tbl>
    <w:p w:rsidR="002B6AA1" w:rsidRPr="002B6AA1" w:rsidRDefault="002B6AA1" w:rsidP="003A67F7">
      <w:pPr>
        <w:tabs>
          <w:tab w:val="left" w:pos="12474"/>
        </w:tabs>
        <w:spacing w:before="120"/>
      </w:pPr>
    </w:p>
    <w:sectPr w:rsidR="002B6AA1" w:rsidRPr="002B6AA1" w:rsidSect="00F85F4C">
      <w:headerReference w:type="default" r:id="rId6"/>
      <w:pgSz w:w="16838" w:h="11906" w:orient="landscape"/>
      <w:pgMar w:top="567" w:right="567" w:bottom="426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F4C" w:rsidRDefault="00F85F4C" w:rsidP="00F85F4C">
      <w:r>
        <w:separator/>
      </w:r>
    </w:p>
  </w:endnote>
  <w:endnote w:type="continuationSeparator" w:id="0">
    <w:p w:rsidR="00F85F4C" w:rsidRDefault="00F85F4C" w:rsidP="00F8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F4C" w:rsidRDefault="00F85F4C" w:rsidP="00F85F4C">
      <w:r>
        <w:separator/>
      </w:r>
    </w:p>
  </w:footnote>
  <w:footnote w:type="continuationSeparator" w:id="0">
    <w:p w:rsidR="00F85F4C" w:rsidRDefault="00F85F4C" w:rsidP="00F85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7104853"/>
      <w:docPartObj>
        <w:docPartGallery w:val="Page Numbers (Top of Page)"/>
        <w:docPartUnique/>
      </w:docPartObj>
    </w:sdtPr>
    <w:sdtEndPr/>
    <w:sdtContent>
      <w:p w:rsidR="00F85F4C" w:rsidRDefault="00F85F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25A">
          <w:rPr>
            <w:noProof/>
          </w:rPr>
          <w:t>2</w:t>
        </w:r>
        <w:r>
          <w:fldChar w:fldCharType="end"/>
        </w:r>
      </w:p>
    </w:sdtContent>
  </w:sdt>
  <w:p w:rsidR="00F85F4C" w:rsidRDefault="00F85F4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18E"/>
    <w:rsid w:val="0000240F"/>
    <w:rsid w:val="00003B9B"/>
    <w:rsid w:val="00005646"/>
    <w:rsid w:val="00007EDD"/>
    <w:rsid w:val="00010163"/>
    <w:rsid w:val="00010171"/>
    <w:rsid w:val="00014447"/>
    <w:rsid w:val="000212D6"/>
    <w:rsid w:val="000250D9"/>
    <w:rsid w:val="000339CE"/>
    <w:rsid w:val="00040796"/>
    <w:rsid w:val="000455C3"/>
    <w:rsid w:val="00047E54"/>
    <w:rsid w:val="00056E3E"/>
    <w:rsid w:val="00070675"/>
    <w:rsid w:val="00072F42"/>
    <w:rsid w:val="00080FA7"/>
    <w:rsid w:val="00081F05"/>
    <w:rsid w:val="00084280"/>
    <w:rsid w:val="0008560B"/>
    <w:rsid w:val="00087A7F"/>
    <w:rsid w:val="000949DB"/>
    <w:rsid w:val="00094C07"/>
    <w:rsid w:val="000A2760"/>
    <w:rsid w:val="000A7EDF"/>
    <w:rsid w:val="000B0C26"/>
    <w:rsid w:val="000B1F57"/>
    <w:rsid w:val="000B4868"/>
    <w:rsid w:val="000C1BCD"/>
    <w:rsid w:val="000C390F"/>
    <w:rsid w:val="000C6387"/>
    <w:rsid w:val="000D0D34"/>
    <w:rsid w:val="000D71CC"/>
    <w:rsid w:val="000E08FA"/>
    <w:rsid w:val="000E43AC"/>
    <w:rsid w:val="000E6CD1"/>
    <w:rsid w:val="00103FE0"/>
    <w:rsid w:val="00111141"/>
    <w:rsid w:val="00112C4A"/>
    <w:rsid w:val="00126885"/>
    <w:rsid w:val="00132E36"/>
    <w:rsid w:val="00135A01"/>
    <w:rsid w:val="00136A96"/>
    <w:rsid w:val="001434CA"/>
    <w:rsid w:val="00143791"/>
    <w:rsid w:val="0014645E"/>
    <w:rsid w:val="00146F86"/>
    <w:rsid w:val="001508D5"/>
    <w:rsid w:val="00152A94"/>
    <w:rsid w:val="001546A9"/>
    <w:rsid w:val="00167408"/>
    <w:rsid w:val="001725D9"/>
    <w:rsid w:val="001779D1"/>
    <w:rsid w:val="00177A26"/>
    <w:rsid w:val="001807B5"/>
    <w:rsid w:val="0018096E"/>
    <w:rsid w:val="00180A2F"/>
    <w:rsid w:val="001A0CC9"/>
    <w:rsid w:val="001A1432"/>
    <w:rsid w:val="001B7CAD"/>
    <w:rsid w:val="001D64C1"/>
    <w:rsid w:val="001D735B"/>
    <w:rsid w:val="001E15D1"/>
    <w:rsid w:val="001F0958"/>
    <w:rsid w:val="001F2D1F"/>
    <w:rsid w:val="001F4105"/>
    <w:rsid w:val="001F61F4"/>
    <w:rsid w:val="001F7820"/>
    <w:rsid w:val="002021FD"/>
    <w:rsid w:val="0020411B"/>
    <w:rsid w:val="00220ED8"/>
    <w:rsid w:val="0022580B"/>
    <w:rsid w:val="00226BCC"/>
    <w:rsid w:val="00227765"/>
    <w:rsid w:val="00233F04"/>
    <w:rsid w:val="0023471C"/>
    <w:rsid w:val="0023641E"/>
    <w:rsid w:val="00242E87"/>
    <w:rsid w:val="00244745"/>
    <w:rsid w:val="00250672"/>
    <w:rsid w:val="00253773"/>
    <w:rsid w:val="002575A0"/>
    <w:rsid w:val="00262C10"/>
    <w:rsid w:val="002676F2"/>
    <w:rsid w:val="00270077"/>
    <w:rsid w:val="00271460"/>
    <w:rsid w:val="00272087"/>
    <w:rsid w:val="00272A11"/>
    <w:rsid w:val="0027699C"/>
    <w:rsid w:val="002805DE"/>
    <w:rsid w:val="00282D38"/>
    <w:rsid w:val="002851AC"/>
    <w:rsid w:val="00292C3D"/>
    <w:rsid w:val="00295593"/>
    <w:rsid w:val="002A29B6"/>
    <w:rsid w:val="002A3F78"/>
    <w:rsid w:val="002A7963"/>
    <w:rsid w:val="002B3E65"/>
    <w:rsid w:val="002B4902"/>
    <w:rsid w:val="002B6AA1"/>
    <w:rsid w:val="002B762F"/>
    <w:rsid w:val="002C0DAF"/>
    <w:rsid w:val="002C3415"/>
    <w:rsid w:val="002C434E"/>
    <w:rsid w:val="002D23AE"/>
    <w:rsid w:val="002D4672"/>
    <w:rsid w:val="002D496E"/>
    <w:rsid w:val="002E489B"/>
    <w:rsid w:val="002E5445"/>
    <w:rsid w:val="002E6312"/>
    <w:rsid w:val="002F12D0"/>
    <w:rsid w:val="002F33BF"/>
    <w:rsid w:val="00304B58"/>
    <w:rsid w:val="00307743"/>
    <w:rsid w:val="00312389"/>
    <w:rsid w:val="00323461"/>
    <w:rsid w:val="0032480A"/>
    <w:rsid w:val="00326718"/>
    <w:rsid w:val="00327C39"/>
    <w:rsid w:val="00334DAA"/>
    <w:rsid w:val="00337C0A"/>
    <w:rsid w:val="00355167"/>
    <w:rsid w:val="0035651B"/>
    <w:rsid w:val="0036143A"/>
    <w:rsid w:val="00365281"/>
    <w:rsid w:val="00375723"/>
    <w:rsid w:val="0037646A"/>
    <w:rsid w:val="00380813"/>
    <w:rsid w:val="003840B9"/>
    <w:rsid w:val="00386D5C"/>
    <w:rsid w:val="00391031"/>
    <w:rsid w:val="00395BC3"/>
    <w:rsid w:val="003A0E86"/>
    <w:rsid w:val="003A111E"/>
    <w:rsid w:val="003A2B76"/>
    <w:rsid w:val="003A4FF5"/>
    <w:rsid w:val="003A67F7"/>
    <w:rsid w:val="003C133F"/>
    <w:rsid w:val="003C44D8"/>
    <w:rsid w:val="003C45F1"/>
    <w:rsid w:val="003C56A9"/>
    <w:rsid w:val="003C6125"/>
    <w:rsid w:val="003D324F"/>
    <w:rsid w:val="003D3A54"/>
    <w:rsid w:val="003D3E90"/>
    <w:rsid w:val="003E05A6"/>
    <w:rsid w:val="003E0BC4"/>
    <w:rsid w:val="003E117F"/>
    <w:rsid w:val="003E4FD8"/>
    <w:rsid w:val="003F1127"/>
    <w:rsid w:val="003F4E1C"/>
    <w:rsid w:val="004006C3"/>
    <w:rsid w:val="00400B9B"/>
    <w:rsid w:val="00402487"/>
    <w:rsid w:val="0040424A"/>
    <w:rsid w:val="00427FEB"/>
    <w:rsid w:val="00432952"/>
    <w:rsid w:val="004474A1"/>
    <w:rsid w:val="004528DE"/>
    <w:rsid w:val="004608C7"/>
    <w:rsid w:val="004622D9"/>
    <w:rsid w:val="0046337B"/>
    <w:rsid w:val="0047080B"/>
    <w:rsid w:val="00484105"/>
    <w:rsid w:val="004953DF"/>
    <w:rsid w:val="004958C8"/>
    <w:rsid w:val="00496A01"/>
    <w:rsid w:val="004A35FF"/>
    <w:rsid w:val="004A459B"/>
    <w:rsid w:val="004C5795"/>
    <w:rsid w:val="004C6774"/>
    <w:rsid w:val="004D2BFC"/>
    <w:rsid w:val="004D3638"/>
    <w:rsid w:val="004D4477"/>
    <w:rsid w:val="004D6954"/>
    <w:rsid w:val="004E07DA"/>
    <w:rsid w:val="004F1EB0"/>
    <w:rsid w:val="004F1F4D"/>
    <w:rsid w:val="004F7EB5"/>
    <w:rsid w:val="00502252"/>
    <w:rsid w:val="005128A5"/>
    <w:rsid w:val="00515D9D"/>
    <w:rsid w:val="005207F8"/>
    <w:rsid w:val="005234E3"/>
    <w:rsid w:val="005407FA"/>
    <w:rsid w:val="005413E3"/>
    <w:rsid w:val="00541C41"/>
    <w:rsid w:val="00542B6F"/>
    <w:rsid w:val="00553C76"/>
    <w:rsid w:val="00561A6A"/>
    <w:rsid w:val="005704BE"/>
    <w:rsid w:val="00587DFE"/>
    <w:rsid w:val="0059070E"/>
    <w:rsid w:val="00590FA8"/>
    <w:rsid w:val="00591D35"/>
    <w:rsid w:val="005936E2"/>
    <w:rsid w:val="00593BA9"/>
    <w:rsid w:val="00593EC9"/>
    <w:rsid w:val="00594EE1"/>
    <w:rsid w:val="005A696D"/>
    <w:rsid w:val="005B1714"/>
    <w:rsid w:val="005C546A"/>
    <w:rsid w:val="005C765D"/>
    <w:rsid w:val="005D24BB"/>
    <w:rsid w:val="005F44C1"/>
    <w:rsid w:val="005F5FF7"/>
    <w:rsid w:val="006071BA"/>
    <w:rsid w:val="006111A5"/>
    <w:rsid w:val="00611441"/>
    <w:rsid w:val="00612228"/>
    <w:rsid w:val="0061377A"/>
    <w:rsid w:val="00614B5B"/>
    <w:rsid w:val="006200C0"/>
    <w:rsid w:val="00620449"/>
    <w:rsid w:val="00625B02"/>
    <w:rsid w:val="00631E3B"/>
    <w:rsid w:val="0063493C"/>
    <w:rsid w:val="00636572"/>
    <w:rsid w:val="00656922"/>
    <w:rsid w:val="0066096B"/>
    <w:rsid w:val="00667FE4"/>
    <w:rsid w:val="00674F81"/>
    <w:rsid w:val="00676614"/>
    <w:rsid w:val="006768AA"/>
    <w:rsid w:val="00686C29"/>
    <w:rsid w:val="00687532"/>
    <w:rsid w:val="00696F9A"/>
    <w:rsid w:val="00697888"/>
    <w:rsid w:val="006A0693"/>
    <w:rsid w:val="006A1FA9"/>
    <w:rsid w:val="006A437E"/>
    <w:rsid w:val="006A7887"/>
    <w:rsid w:val="006C3D29"/>
    <w:rsid w:val="006C7DDC"/>
    <w:rsid w:val="006D1618"/>
    <w:rsid w:val="006D6A25"/>
    <w:rsid w:val="006E1729"/>
    <w:rsid w:val="006F15CE"/>
    <w:rsid w:val="00701813"/>
    <w:rsid w:val="0070445C"/>
    <w:rsid w:val="00705414"/>
    <w:rsid w:val="007100D0"/>
    <w:rsid w:val="00710834"/>
    <w:rsid w:val="00714D18"/>
    <w:rsid w:val="00715250"/>
    <w:rsid w:val="00723043"/>
    <w:rsid w:val="00725E57"/>
    <w:rsid w:val="00740D01"/>
    <w:rsid w:val="00742641"/>
    <w:rsid w:val="00744957"/>
    <w:rsid w:val="00745132"/>
    <w:rsid w:val="00752F37"/>
    <w:rsid w:val="0075480A"/>
    <w:rsid w:val="00756D8C"/>
    <w:rsid w:val="00761DDB"/>
    <w:rsid w:val="007629C9"/>
    <w:rsid w:val="00763D94"/>
    <w:rsid w:val="00766D30"/>
    <w:rsid w:val="00766E76"/>
    <w:rsid w:val="00770048"/>
    <w:rsid w:val="00771F26"/>
    <w:rsid w:val="00772D6C"/>
    <w:rsid w:val="00774C63"/>
    <w:rsid w:val="007776E3"/>
    <w:rsid w:val="007839F7"/>
    <w:rsid w:val="00790E1E"/>
    <w:rsid w:val="00790F4C"/>
    <w:rsid w:val="007927A9"/>
    <w:rsid w:val="00794647"/>
    <w:rsid w:val="00796A12"/>
    <w:rsid w:val="007A3B65"/>
    <w:rsid w:val="007A5449"/>
    <w:rsid w:val="007A63BC"/>
    <w:rsid w:val="007B1B26"/>
    <w:rsid w:val="007C3751"/>
    <w:rsid w:val="007D0430"/>
    <w:rsid w:val="007D41AA"/>
    <w:rsid w:val="007E46EE"/>
    <w:rsid w:val="007F4733"/>
    <w:rsid w:val="007F7153"/>
    <w:rsid w:val="00802766"/>
    <w:rsid w:val="0081760A"/>
    <w:rsid w:val="0081793B"/>
    <w:rsid w:val="00823DC2"/>
    <w:rsid w:val="00833A87"/>
    <w:rsid w:val="00835C15"/>
    <w:rsid w:val="008522D0"/>
    <w:rsid w:val="00860024"/>
    <w:rsid w:val="00873BE8"/>
    <w:rsid w:val="00876C6A"/>
    <w:rsid w:val="008B0136"/>
    <w:rsid w:val="008B1F19"/>
    <w:rsid w:val="008B7C32"/>
    <w:rsid w:val="008D5E89"/>
    <w:rsid w:val="008E0579"/>
    <w:rsid w:val="008E1891"/>
    <w:rsid w:val="008E3945"/>
    <w:rsid w:val="008E56A0"/>
    <w:rsid w:val="008E58D6"/>
    <w:rsid w:val="009000EF"/>
    <w:rsid w:val="00902841"/>
    <w:rsid w:val="009029B2"/>
    <w:rsid w:val="00906A67"/>
    <w:rsid w:val="00911BE6"/>
    <w:rsid w:val="009126DE"/>
    <w:rsid w:val="00913029"/>
    <w:rsid w:val="00913AF6"/>
    <w:rsid w:val="00916032"/>
    <w:rsid w:val="00921F65"/>
    <w:rsid w:val="00922351"/>
    <w:rsid w:val="00923B0F"/>
    <w:rsid w:val="00927202"/>
    <w:rsid w:val="00930AD1"/>
    <w:rsid w:val="009322C6"/>
    <w:rsid w:val="0094025A"/>
    <w:rsid w:val="00940F6E"/>
    <w:rsid w:val="009421A1"/>
    <w:rsid w:val="00947A20"/>
    <w:rsid w:val="00947E30"/>
    <w:rsid w:val="00966B2F"/>
    <w:rsid w:val="00967D0F"/>
    <w:rsid w:val="009742A8"/>
    <w:rsid w:val="00981C8F"/>
    <w:rsid w:val="00992C4E"/>
    <w:rsid w:val="009932ED"/>
    <w:rsid w:val="009A19C6"/>
    <w:rsid w:val="009A3C35"/>
    <w:rsid w:val="009B3AB0"/>
    <w:rsid w:val="009C3666"/>
    <w:rsid w:val="009C7F78"/>
    <w:rsid w:val="009D1864"/>
    <w:rsid w:val="009D3E6D"/>
    <w:rsid w:val="009D763B"/>
    <w:rsid w:val="009E25A5"/>
    <w:rsid w:val="009E3664"/>
    <w:rsid w:val="009F5F4E"/>
    <w:rsid w:val="009F6E11"/>
    <w:rsid w:val="00A01007"/>
    <w:rsid w:val="00A03913"/>
    <w:rsid w:val="00A0398E"/>
    <w:rsid w:val="00A03D10"/>
    <w:rsid w:val="00A0517E"/>
    <w:rsid w:val="00A05D81"/>
    <w:rsid w:val="00A10738"/>
    <w:rsid w:val="00A15C10"/>
    <w:rsid w:val="00A16E3F"/>
    <w:rsid w:val="00A20A9A"/>
    <w:rsid w:val="00A25408"/>
    <w:rsid w:val="00A30B73"/>
    <w:rsid w:val="00A30CE4"/>
    <w:rsid w:val="00A31611"/>
    <w:rsid w:val="00A35635"/>
    <w:rsid w:val="00A37542"/>
    <w:rsid w:val="00A37740"/>
    <w:rsid w:val="00A37F86"/>
    <w:rsid w:val="00A41635"/>
    <w:rsid w:val="00A43F10"/>
    <w:rsid w:val="00A60BEF"/>
    <w:rsid w:val="00A649FA"/>
    <w:rsid w:val="00A66AD9"/>
    <w:rsid w:val="00A721EE"/>
    <w:rsid w:val="00A72B5E"/>
    <w:rsid w:val="00A735DE"/>
    <w:rsid w:val="00A7392E"/>
    <w:rsid w:val="00A75C00"/>
    <w:rsid w:val="00A76F1C"/>
    <w:rsid w:val="00A827F6"/>
    <w:rsid w:val="00A8670D"/>
    <w:rsid w:val="00A87866"/>
    <w:rsid w:val="00A87BBB"/>
    <w:rsid w:val="00A91097"/>
    <w:rsid w:val="00AB137F"/>
    <w:rsid w:val="00AB143C"/>
    <w:rsid w:val="00AB2796"/>
    <w:rsid w:val="00AB7C53"/>
    <w:rsid w:val="00AC0B4A"/>
    <w:rsid w:val="00AC3FDC"/>
    <w:rsid w:val="00AD0A95"/>
    <w:rsid w:val="00AD33D1"/>
    <w:rsid w:val="00AD39EF"/>
    <w:rsid w:val="00AD6BAE"/>
    <w:rsid w:val="00AD75C3"/>
    <w:rsid w:val="00AE00A7"/>
    <w:rsid w:val="00AE29AC"/>
    <w:rsid w:val="00AE4652"/>
    <w:rsid w:val="00AE4C14"/>
    <w:rsid w:val="00B10E57"/>
    <w:rsid w:val="00B3028E"/>
    <w:rsid w:val="00B3116C"/>
    <w:rsid w:val="00B31F9D"/>
    <w:rsid w:val="00B3296C"/>
    <w:rsid w:val="00B32A84"/>
    <w:rsid w:val="00B34016"/>
    <w:rsid w:val="00B42143"/>
    <w:rsid w:val="00B449DB"/>
    <w:rsid w:val="00B63252"/>
    <w:rsid w:val="00B7718E"/>
    <w:rsid w:val="00B8057A"/>
    <w:rsid w:val="00B875DC"/>
    <w:rsid w:val="00B908BF"/>
    <w:rsid w:val="00B91DE2"/>
    <w:rsid w:val="00BA1D0C"/>
    <w:rsid w:val="00BA496A"/>
    <w:rsid w:val="00BA4D77"/>
    <w:rsid w:val="00BA53FE"/>
    <w:rsid w:val="00BA6381"/>
    <w:rsid w:val="00BD13F3"/>
    <w:rsid w:val="00BD5714"/>
    <w:rsid w:val="00BD619B"/>
    <w:rsid w:val="00BD67CF"/>
    <w:rsid w:val="00BE2111"/>
    <w:rsid w:val="00BE5A83"/>
    <w:rsid w:val="00BE5AE9"/>
    <w:rsid w:val="00BE7949"/>
    <w:rsid w:val="00BF1590"/>
    <w:rsid w:val="00BF230C"/>
    <w:rsid w:val="00C0119E"/>
    <w:rsid w:val="00C10C4C"/>
    <w:rsid w:val="00C11714"/>
    <w:rsid w:val="00C14789"/>
    <w:rsid w:val="00C20E77"/>
    <w:rsid w:val="00C21928"/>
    <w:rsid w:val="00C24115"/>
    <w:rsid w:val="00C24E6B"/>
    <w:rsid w:val="00C27150"/>
    <w:rsid w:val="00C3427D"/>
    <w:rsid w:val="00C34C73"/>
    <w:rsid w:val="00C6590D"/>
    <w:rsid w:val="00C67F06"/>
    <w:rsid w:val="00C70F6F"/>
    <w:rsid w:val="00C80E8B"/>
    <w:rsid w:val="00C814BC"/>
    <w:rsid w:val="00C81DBF"/>
    <w:rsid w:val="00C82B2E"/>
    <w:rsid w:val="00C9228F"/>
    <w:rsid w:val="00C96305"/>
    <w:rsid w:val="00CA3381"/>
    <w:rsid w:val="00CA463E"/>
    <w:rsid w:val="00CA5364"/>
    <w:rsid w:val="00CA5710"/>
    <w:rsid w:val="00CA76DD"/>
    <w:rsid w:val="00CB0648"/>
    <w:rsid w:val="00CB6773"/>
    <w:rsid w:val="00CB7BC3"/>
    <w:rsid w:val="00CC1A69"/>
    <w:rsid w:val="00CC2022"/>
    <w:rsid w:val="00CC7309"/>
    <w:rsid w:val="00CC7EAD"/>
    <w:rsid w:val="00CD575F"/>
    <w:rsid w:val="00CE7AF2"/>
    <w:rsid w:val="00CF246B"/>
    <w:rsid w:val="00D0223E"/>
    <w:rsid w:val="00D025FA"/>
    <w:rsid w:val="00D03218"/>
    <w:rsid w:val="00D1281C"/>
    <w:rsid w:val="00D13CBE"/>
    <w:rsid w:val="00D13D9D"/>
    <w:rsid w:val="00D151D2"/>
    <w:rsid w:val="00D24A4F"/>
    <w:rsid w:val="00D254DE"/>
    <w:rsid w:val="00D26FED"/>
    <w:rsid w:val="00D345D9"/>
    <w:rsid w:val="00D36117"/>
    <w:rsid w:val="00D45768"/>
    <w:rsid w:val="00D460C2"/>
    <w:rsid w:val="00D52016"/>
    <w:rsid w:val="00D63D5D"/>
    <w:rsid w:val="00D664F9"/>
    <w:rsid w:val="00D673D1"/>
    <w:rsid w:val="00D77A67"/>
    <w:rsid w:val="00D802C3"/>
    <w:rsid w:val="00D926AC"/>
    <w:rsid w:val="00D93BD8"/>
    <w:rsid w:val="00D96675"/>
    <w:rsid w:val="00DA078A"/>
    <w:rsid w:val="00DA08B7"/>
    <w:rsid w:val="00DA363B"/>
    <w:rsid w:val="00DC2C24"/>
    <w:rsid w:val="00DC5626"/>
    <w:rsid w:val="00DC7563"/>
    <w:rsid w:val="00DD0C32"/>
    <w:rsid w:val="00DD4A82"/>
    <w:rsid w:val="00DE1FEC"/>
    <w:rsid w:val="00DE2060"/>
    <w:rsid w:val="00DE4ED8"/>
    <w:rsid w:val="00DF27A2"/>
    <w:rsid w:val="00DF53D1"/>
    <w:rsid w:val="00E1307A"/>
    <w:rsid w:val="00E14DD0"/>
    <w:rsid w:val="00E25965"/>
    <w:rsid w:val="00E27A07"/>
    <w:rsid w:val="00E3169B"/>
    <w:rsid w:val="00E31BD0"/>
    <w:rsid w:val="00E356D9"/>
    <w:rsid w:val="00E3745E"/>
    <w:rsid w:val="00E51B87"/>
    <w:rsid w:val="00E6131A"/>
    <w:rsid w:val="00E620E6"/>
    <w:rsid w:val="00E62743"/>
    <w:rsid w:val="00E64FE5"/>
    <w:rsid w:val="00E6558E"/>
    <w:rsid w:val="00E727B6"/>
    <w:rsid w:val="00E85660"/>
    <w:rsid w:val="00E91AD3"/>
    <w:rsid w:val="00E92D0C"/>
    <w:rsid w:val="00E92F26"/>
    <w:rsid w:val="00EA3F92"/>
    <w:rsid w:val="00EB0828"/>
    <w:rsid w:val="00EB150D"/>
    <w:rsid w:val="00EB1CD5"/>
    <w:rsid w:val="00EB20F3"/>
    <w:rsid w:val="00EB3335"/>
    <w:rsid w:val="00EB7F8A"/>
    <w:rsid w:val="00EC355C"/>
    <w:rsid w:val="00EC503C"/>
    <w:rsid w:val="00EC5155"/>
    <w:rsid w:val="00EC6669"/>
    <w:rsid w:val="00EC6C79"/>
    <w:rsid w:val="00EC7D9B"/>
    <w:rsid w:val="00ED18AE"/>
    <w:rsid w:val="00EE1FBE"/>
    <w:rsid w:val="00EE57B1"/>
    <w:rsid w:val="00EE62FC"/>
    <w:rsid w:val="00EE7F7E"/>
    <w:rsid w:val="00EF0CE2"/>
    <w:rsid w:val="00EF6FBD"/>
    <w:rsid w:val="00EF7A25"/>
    <w:rsid w:val="00F02C8A"/>
    <w:rsid w:val="00F056D7"/>
    <w:rsid w:val="00F12C2A"/>
    <w:rsid w:val="00F13BC4"/>
    <w:rsid w:val="00F165F9"/>
    <w:rsid w:val="00F17B2A"/>
    <w:rsid w:val="00F2724B"/>
    <w:rsid w:val="00F27C77"/>
    <w:rsid w:val="00F308AE"/>
    <w:rsid w:val="00F451E8"/>
    <w:rsid w:val="00F55C6A"/>
    <w:rsid w:val="00F55CF1"/>
    <w:rsid w:val="00F65079"/>
    <w:rsid w:val="00F65B79"/>
    <w:rsid w:val="00F72118"/>
    <w:rsid w:val="00F80CF8"/>
    <w:rsid w:val="00F81062"/>
    <w:rsid w:val="00F81A39"/>
    <w:rsid w:val="00F85F4C"/>
    <w:rsid w:val="00F92054"/>
    <w:rsid w:val="00F933FE"/>
    <w:rsid w:val="00FA37BE"/>
    <w:rsid w:val="00FA41BB"/>
    <w:rsid w:val="00FA707C"/>
    <w:rsid w:val="00FB020A"/>
    <w:rsid w:val="00FC1F1F"/>
    <w:rsid w:val="00FC3EF2"/>
    <w:rsid w:val="00FC5E9C"/>
    <w:rsid w:val="00FC6F35"/>
    <w:rsid w:val="00FC7AF6"/>
    <w:rsid w:val="00FD0D8E"/>
    <w:rsid w:val="00FD4480"/>
    <w:rsid w:val="00FD4603"/>
    <w:rsid w:val="00FD7269"/>
    <w:rsid w:val="00FE4763"/>
    <w:rsid w:val="00FE6F08"/>
    <w:rsid w:val="00FF4B69"/>
    <w:rsid w:val="00FF5E22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0E486B-A8D0-4F3E-B388-C90DFBF3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2D23AE"/>
    <w:rPr>
      <w:color w:val="0000FF"/>
      <w:u w:val="single"/>
    </w:rPr>
  </w:style>
  <w:style w:type="paragraph" w:styleId="a5">
    <w:name w:val="Balloon Text"/>
    <w:basedOn w:val="a"/>
    <w:link w:val="a6"/>
    <w:rsid w:val="00AD33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AD33D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5F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5F4C"/>
    <w:rPr>
      <w:sz w:val="24"/>
      <w:szCs w:val="24"/>
    </w:rPr>
  </w:style>
  <w:style w:type="paragraph" w:styleId="a9">
    <w:name w:val="footer"/>
    <w:basedOn w:val="a"/>
    <w:link w:val="aa"/>
    <w:unhideWhenUsed/>
    <w:rsid w:val="00F85F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85F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05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94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Отзыв на первую редакцию проекта межгосударственного стандарта</vt:lpstr>
    </vt:vector>
  </TitlesOfParts>
  <Company>Microsoft</Company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Отзыв на первую редакцию проекта межгосударственного стандарта</dc:title>
  <dc:creator>client609_3</dc:creator>
  <cp:lastModifiedBy>Дарья А. Мезинова</cp:lastModifiedBy>
  <cp:revision>6</cp:revision>
  <cp:lastPrinted>2020-02-03T15:42:00Z</cp:lastPrinted>
  <dcterms:created xsi:type="dcterms:W3CDTF">2019-11-21T15:30:00Z</dcterms:created>
  <dcterms:modified xsi:type="dcterms:W3CDTF">2020-03-25T09:39:00Z</dcterms:modified>
</cp:coreProperties>
</file>